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5B" w:rsidRPr="00960AAF" w:rsidRDefault="009E3F5B" w:rsidP="00960AAF">
      <w:pPr>
        <w:pStyle w:val="2"/>
        <w:spacing w:line="240" w:lineRule="auto"/>
        <w:contextualSpacing/>
        <w:rPr>
          <w:sz w:val="24"/>
          <w:szCs w:val="24"/>
        </w:rPr>
      </w:pPr>
      <w:r w:rsidRPr="00960AAF">
        <w:rPr>
          <w:sz w:val="24"/>
          <w:szCs w:val="24"/>
        </w:rPr>
        <w:t>Карта оценки профессионального мастерства</w:t>
      </w:r>
    </w:p>
    <w:p w:rsidR="009E3F5B" w:rsidRPr="00960AAF" w:rsidRDefault="009E3F5B" w:rsidP="00960AAF">
      <w:pPr>
        <w:pStyle w:val="2"/>
        <w:spacing w:line="240" w:lineRule="auto"/>
        <w:contextualSpacing/>
        <w:rPr>
          <w:sz w:val="24"/>
          <w:szCs w:val="24"/>
        </w:rPr>
      </w:pPr>
      <w:r w:rsidRPr="00960AAF">
        <w:rPr>
          <w:sz w:val="24"/>
          <w:szCs w:val="24"/>
        </w:rPr>
        <w:t xml:space="preserve">воспитателей разных возрастных групп по развитию у детей </w:t>
      </w:r>
    </w:p>
    <w:p w:rsidR="009E3F5B" w:rsidRDefault="009E3F5B" w:rsidP="00960AAF">
      <w:pPr>
        <w:pStyle w:val="2"/>
        <w:spacing w:line="240" w:lineRule="auto"/>
        <w:contextualSpacing/>
        <w:rPr>
          <w:sz w:val="24"/>
          <w:szCs w:val="24"/>
        </w:rPr>
      </w:pPr>
      <w:r w:rsidRPr="00960AAF">
        <w:rPr>
          <w:sz w:val="24"/>
          <w:szCs w:val="24"/>
        </w:rPr>
        <w:t>элементарных математических представлений</w:t>
      </w:r>
    </w:p>
    <w:p w:rsidR="00960AAF" w:rsidRPr="00960AAF" w:rsidRDefault="00960AAF" w:rsidP="00960AAF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84"/>
        <w:gridCol w:w="393"/>
        <w:gridCol w:w="413"/>
        <w:gridCol w:w="517"/>
        <w:gridCol w:w="503"/>
        <w:gridCol w:w="390"/>
        <w:gridCol w:w="517"/>
        <w:gridCol w:w="528"/>
        <w:gridCol w:w="526"/>
      </w:tblGrid>
      <w:tr w:rsidR="009E3F5B" w:rsidRPr="00960AAF" w:rsidTr="00960AAF">
        <w:tc>
          <w:tcPr>
            <w:tcW w:w="3021" w:type="pct"/>
            <w:vMerge w:val="restar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979" w:type="pct"/>
            <w:gridSpan w:val="8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</w:tr>
      <w:tr w:rsidR="009E3F5B" w:rsidRPr="00960AAF" w:rsidTr="00960AAF">
        <w:tc>
          <w:tcPr>
            <w:tcW w:w="3021" w:type="pct"/>
            <w:vMerge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gridSpan w:val="4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1</w:t>
            </w:r>
          </w:p>
        </w:tc>
        <w:tc>
          <w:tcPr>
            <w:tcW w:w="1025" w:type="pct"/>
            <w:gridSpan w:val="4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2</w:t>
            </w:r>
          </w:p>
        </w:tc>
      </w:tr>
      <w:tr w:rsidR="009E3F5B" w:rsidRPr="00960AAF" w:rsidTr="00960AAF">
        <w:tc>
          <w:tcPr>
            <w:tcW w:w="3021" w:type="pct"/>
            <w:vMerge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pct"/>
            <w:gridSpan w:val="8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</w:rPr>
              <w:t>Недели месяца</w:t>
            </w:r>
          </w:p>
        </w:tc>
      </w:tr>
      <w:tr w:rsidR="009E3F5B" w:rsidRPr="00960AAF" w:rsidTr="00960AAF">
        <w:tc>
          <w:tcPr>
            <w:tcW w:w="3021" w:type="pct"/>
            <w:vMerge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ind w:left="318" w:hanging="318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Воспитатель знает программы по РЭМП, цели и задачи для детей своей возрастной группы; все направления работы по РЭМП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Воспитатель знает методики проведения диагностики развития математических представлений детей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ind w:left="318" w:hanging="284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Воспитатель знает индивидуальные особенности развития мышления, внимания, памяти каждого ребенка своей возрастной группы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Воспитатель демонстрирует высокий уровень культуры речи: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точно, кратко и ясно выражает мысли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речь воспитателя образная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речь эмоциональная, интонационно выразительная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речь доступная для детей по форме и содержанию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Воспитатель умеет точно и доступно формулировать вопросы к детям, использовать их как один из активизирующих приемов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Воспитатель умеет построить индивидуальную работу с детьми в разные режимные моменты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rPr>
          <w:trHeight w:val="2500"/>
        </w:trPr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Воспитатель умеет </w:t>
            </w: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организовать РППС по развитию элементарных математических представлений: 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подбирает демонстрационный материал в соответствии с требованиями программы для данной возрастной группы</w:t>
            </w:r>
            <w:bookmarkStart w:id="0" w:name="_GoBack"/>
            <w:bookmarkEnd w:id="0"/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подбирает дидактические игры: 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направленные</w:t>
            </w:r>
            <w:proofErr w:type="gramEnd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сенсорных эталонов (цвет, форма, величина)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направленных на формирование навыков счета, формирования понятия числа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направленных на формирование пространственных представлений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направленных на формирование временных представлений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наличие в группе геометрических конструкторов («</w:t>
            </w:r>
            <w:proofErr w:type="spellStart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», «Волшебный </w:t>
            </w:r>
            <w:r w:rsidRPr="0096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квадрат», «Волшебный круг», «</w:t>
            </w:r>
            <w:proofErr w:type="spellStart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Колумбово</w:t>
            </w:r>
            <w:proofErr w:type="spellEnd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 яйцо», «Листик», «Занимательный треугольник», «Мозаика «Овал» и др.)</w:t>
            </w:r>
            <w:proofErr w:type="gramEnd"/>
          </w:p>
          <w:p w:rsidR="009E3F5B" w:rsidRPr="00960AAF" w:rsidRDefault="009E3F5B" w:rsidP="00960AA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памяти 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внимания 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мышления 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группе присутствует достаточное количество счетного материала (в </w:t>
            </w:r>
            <w:proofErr w:type="spellStart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. счетных палочек)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в группе есть различные геометрические фигуры и объемные тела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в группе есть цифры (написанные на карточках, пластиковые, деревянных и т.п.) (начиная со средней группы)</w:t>
            </w:r>
            <w:proofErr w:type="gramEnd"/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rPr>
          <w:trHeight w:val="983"/>
        </w:trPr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ind w:left="318" w:hanging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Воспитатель использует разнообразные формы совместной с детьми деятельности по РЭМП: 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</w:t>
            </w:r>
            <w:proofErr w:type="spellStart"/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работа в лаборатории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множествами, геометрическими формами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284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досуги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ind w:left="318" w:hanging="284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Воспитатель грамотно использует разнообразные формы организации детей на занятии (работа малыми подгруппами, в паре, индивидуальная и коллективная работа детей)</w:t>
            </w:r>
          </w:p>
          <w:p w:rsidR="009E3F5B" w:rsidRPr="00960AAF" w:rsidRDefault="009E3F5B" w:rsidP="00960AAF">
            <w:pPr>
              <w:pStyle w:val="a4"/>
              <w:ind w:left="318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5B" w:rsidRPr="00960AAF" w:rsidTr="00960AAF">
        <w:trPr>
          <w:trHeight w:val="1573"/>
        </w:trPr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ind w:left="460" w:hanging="568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взаимодействует с родителями по проблемам РЭМП: </w:t>
            </w:r>
          </w:p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оформляет наглядную информацию для родителей (эстетика оформления, оправданность содержания)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проводит индивидуальные беседы и консультации с родителями (ведет тетради, отражающие данные формы работы)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проводит тематические родительские собрания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z w:val="24"/>
                <w:szCs w:val="24"/>
              </w:rPr>
              <w:t>привлекает детей и родителей к участию в создании дидактических пособий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3021" w:type="pct"/>
          </w:tcPr>
          <w:p w:rsidR="009E3F5B" w:rsidRPr="00960AAF" w:rsidRDefault="009E3F5B" w:rsidP="00960AAF">
            <w:pPr>
              <w:pStyle w:val="a4"/>
              <w:numPr>
                <w:ilvl w:val="0"/>
                <w:numId w:val="2"/>
              </w:numPr>
              <w:ind w:left="460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Воспитатель участвует в методической работе по проблеме РЭМП у детей: готовит консультации, организует открытые показы разных форм работы с детьми для педагогов, выступает на педсоветах или педагогических чтениях </w:t>
            </w:r>
          </w:p>
        </w:tc>
        <w:tc>
          <w:tcPr>
            <w:tcW w:w="20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:rsidR="009E3F5B" w:rsidRPr="00960AAF" w:rsidRDefault="009E3F5B" w:rsidP="00960A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5B" w:rsidRPr="00960AAF" w:rsidTr="00960AAF">
        <w:tc>
          <w:tcPr>
            <w:tcW w:w="5000" w:type="pct"/>
            <w:gridSpan w:val="9"/>
          </w:tcPr>
          <w:p w:rsidR="009E3F5B" w:rsidRPr="00960AAF" w:rsidRDefault="009E3F5B" w:rsidP="00960A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и выводы: </w:t>
            </w:r>
            <w:r w:rsidRPr="00960AAF">
              <w:rPr>
                <w:rFonts w:ascii="Times New Roman" w:hAnsi="Times New Roman" w:cs="Times New Roman"/>
                <w:i/>
                <w:sz w:val="24"/>
                <w:szCs w:val="24"/>
              </w:rPr>
              <w:t>как влияют выявленные профессиональные компетенции воспитателей на эффективность образовательного процесса</w:t>
            </w:r>
            <w:r w:rsidRPr="00960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E3F5B" w:rsidRPr="00960AAF" w:rsidTr="00960AAF">
        <w:tc>
          <w:tcPr>
            <w:tcW w:w="5000" w:type="pct"/>
            <w:gridSpan w:val="9"/>
          </w:tcPr>
          <w:p w:rsidR="009E3F5B" w:rsidRPr="00960AAF" w:rsidRDefault="009E3F5B" w:rsidP="00960AA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Рекомендации: </w:t>
            </w:r>
          </w:p>
        </w:tc>
      </w:tr>
    </w:tbl>
    <w:p w:rsidR="00FB4364" w:rsidRPr="00960AAF" w:rsidRDefault="00FB4364" w:rsidP="00960AAF">
      <w:pPr>
        <w:tabs>
          <w:tab w:val="left" w:pos="1959"/>
        </w:tabs>
        <w:rPr>
          <w:rFonts w:ascii="Times New Roman" w:hAnsi="Times New Roman" w:cs="Times New Roman"/>
          <w:sz w:val="24"/>
          <w:szCs w:val="24"/>
        </w:rPr>
      </w:pPr>
    </w:p>
    <w:sectPr w:rsidR="00FB4364" w:rsidRPr="00960AAF" w:rsidSect="00960AA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EB3" w:rsidRDefault="00D04EB3" w:rsidP="009E3F5B">
      <w:pPr>
        <w:spacing w:after="0" w:line="240" w:lineRule="auto"/>
      </w:pPr>
      <w:r>
        <w:separator/>
      </w:r>
    </w:p>
  </w:endnote>
  <w:endnote w:type="continuationSeparator" w:id="0">
    <w:p w:rsidR="00D04EB3" w:rsidRDefault="00D04EB3" w:rsidP="009E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EB3" w:rsidRDefault="00D04EB3" w:rsidP="009E3F5B">
      <w:pPr>
        <w:spacing w:after="0" w:line="240" w:lineRule="auto"/>
      </w:pPr>
      <w:r>
        <w:separator/>
      </w:r>
    </w:p>
  </w:footnote>
  <w:footnote w:type="continuationSeparator" w:id="0">
    <w:p w:rsidR="00D04EB3" w:rsidRDefault="00D04EB3" w:rsidP="009E3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F5B" w:rsidRDefault="009E3F5B">
    <w:pPr>
      <w:pStyle w:val="a6"/>
    </w:pPr>
  </w:p>
  <w:p w:rsidR="009E3F5B" w:rsidRDefault="009E3F5B">
    <w:pPr>
      <w:pStyle w:val="a6"/>
    </w:pPr>
  </w:p>
  <w:p w:rsidR="009E3F5B" w:rsidRDefault="009E3F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3F20"/>
    <w:multiLevelType w:val="hybridMultilevel"/>
    <w:tmpl w:val="05AE4762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1314C"/>
    <w:multiLevelType w:val="hybridMultilevel"/>
    <w:tmpl w:val="EBB4E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C94CAB"/>
    <w:multiLevelType w:val="hybridMultilevel"/>
    <w:tmpl w:val="EAAA2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3F5B"/>
    <w:rsid w:val="001B287F"/>
    <w:rsid w:val="001C0C66"/>
    <w:rsid w:val="0034168A"/>
    <w:rsid w:val="003C64C4"/>
    <w:rsid w:val="004122FB"/>
    <w:rsid w:val="004D74CF"/>
    <w:rsid w:val="00960AAF"/>
    <w:rsid w:val="009E3F5B"/>
    <w:rsid w:val="00D04EB3"/>
    <w:rsid w:val="00FB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5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E3F5B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3F5B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table" w:styleId="a3">
    <w:name w:val="Table Grid"/>
    <w:basedOn w:val="a1"/>
    <w:uiPriority w:val="59"/>
    <w:unhideWhenUsed/>
    <w:rsid w:val="009E3F5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E3F5B"/>
    <w:pPr>
      <w:ind w:left="720"/>
      <w:contextualSpacing/>
    </w:pPr>
    <w:rPr>
      <w:rFonts w:eastAsia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9E3F5B"/>
    <w:rPr>
      <w:rFonts w:eastAsia="Times New Roman"/>
    </w:rPr>
  </w:style>
  <w:style w:type="paragraph" w:customStyle="1" w:styleId="pagetext">
    <w:name w:val="page_text"/>
    <w:basedOn w:val="a"/>
    <w:rsid w:val="009E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E3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3F5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E3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3F5B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E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3F5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3</cp:revision>
  <cp:lastPrinted>2020-03-13T05:20:00Z</cp:lastPrinted>
  <dcterms:created xsi:type="dcterms:W3CDTF">2018-08-19T01:24:00Z</dcterms:created>
  <dcterms:modified xsi:type="dcterms:W3CDTF">2020-03-13T05:21:00Z</dcterms:modified>
</cp:coreProperties>
</file>